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72A" w:rsidRDefault="0077072A">
      <w:pPr>
        <w:spacing w:after="0" w:line="360" w:lineRule="auto"/>
      </w:pPr>
      <w:bookmarkStart w:id="0" w:name="_GoBack"/>
      <w:bookmarkEnd w:id="0"/>
    </w:p>
    <w:p w:rsidR="0077072A" w:rsidRDefault="00885D6F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Společná témata</w:t>
      </w:r>
    </w:p>
    <w:p w:rsidR="0077072A" w:rsidRDefault="00885D6F">
      <w:pPr>
        <w:spacing w:after="210" w:line="360" w:lineRule="auto"/>
      </w:pPr>
      <w:r>
        <w:rPr>
          <w:rFonts w:ascii="inter" w:eastAsia="inter" w:hAnsi="inter" w:cs="inter"/>
          <w:color w:val="000000"/>
        </w:rPr>
        <w:t>Napříč všemi přílohami se opakují tato klíčová témata:</w:t>
      </w:r>
    </w:p>
    <w:p w:rsidR="0077072A" w:rsidRDefault="00885D6F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Otevřenost společenství</w:t>
      </w:r>
      <w:r>
        <w:rPr>
          <w:rFonts w:ascii="inter" w:eastAsia="inter" w:hAnsi="inter" w:cs="inter"/>
          <w:color w:val="000000"/>
        </w:rPr>
        <w:t xml:space="preserve"> – potřeba být otevřený novým členům, mladým, lidem na okraji (rozvedení, jinak orientovaní, senioři), překonávat předsudky a neškatulkovat</w:t>
      </w:r>
      <w:bookmarkStart w:id="1" w:name="fnref1"/>
      <w:bookmarkEnd w:id="1"/>
      <w:r>
        <w:fldChar w:fldCharType="begin"/>
      </w:r>
      <w:r>
        <w:instrText xml:space="preserve"> HYPERLINK \l "fn1"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2" w:name="fnref2"/>
      <w:bookmarkEnd w:id="2"/>
      <w:r>
        <w:fldChar w:fldCharType="begin"/>
      </w:r>
      <w:r>
        <w:instrText xml:space="preserve"> HYPERLINK \l "fn2"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3" w:name="fnref3"/>
      <w:bookmarkEnd w:id="3"/>
      <w:r>
        <w:fldChar w:fldCharType="begin"/>
      </w:r>
      <w:r>
        <w:instrText xml:space="preserve"> HYPERLINK \l "fn3"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4" w:name="fnref4"/>
      <w:bookmarkEnd w:id="4"/>
      <w:r>
        <w:fldChar w:fldCharType="begin"/>
      </w:r>
      <w:r>
        <w:instrText xml:space="preserve"> HYPERLINK \l "fn4"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[4]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:rsidR="0077072A" w:rsidRDefault="00885D6F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Mezigenerační dialog a práce s mládeží</w:t>
      </w:r>
      <w:r>
        <w:rPr>
          <w:rFonts w:ascii="inter" w:eastAsia="inter" w:hAnsi="inter" w:cs="inter"/>
          <w:color w:val="000000"/>
        </w:rPr>
        <w:t xml:space="preserve"> – jak oslovit mladé, jak je zapojit, jak jim naslouchat, nabídnout jim odpovědnost a prostor, být pro</w:t>
      </w:r>
      <w:r>
        <w:rPr>
          <w:rFonts w:ascii="inter" w:eastAsia="inter" w:hAnsi="inter" w:cs="inter"/>
          <w:color w:val="000000"/>
        </w:rPr>
        <w:t xml:space="preserve"> ně srozumitelní a autentičtí</w:t>
      </w:r>
      <w:bookmarkStart w:id="5" w:name="fnref5"/>
      <w:bookmarkEnd w:id="5"/>
      <w:r>
        <w:fldChar w:fldCharType="begin"/>
      </w:r>
      <w:r>
        <w:instrText xml:space="preserve"> HYPERLINK \l "fn5"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[5]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6" w:name="fnref3:1"/>
      <w:bookmarkEnd w:id="6"/>
      <w:r>
        <w:fldChar w:fldCharType="begin"/>
      </w:r>
      <w:r>
        <w:instrText xml:space="preserve"> HYPERLINK \l "fn3"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7" w:name="fnref4:1"/>
      <w:bookmarkEnd w:id="7"/>
      <w:r>
        <w:fldChar w:fldCharType="begin"/>
      </w:r>
      <w:r>
        <w:instrText xml:space="preserve"> HYPERLINK \l "fn4"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[4]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:rsidR="0077072A" w:rsidRDefault="00885D6F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Společné prožívání spirituality a víry</w:t>
      </w:r>
      <w:r>
        <w:rPr>
          <w:rFonts w:ascii="inter" w:eastAsia="inter" w:hAnsi="inter" w:cs="inter"/>
          <w:color w:val="000000"/>
        </w:rPr>
        <w:t xml:space="preserve"> – sdílení modlitby, osobní víry, společných hodnot, otevřenost různým formám duchovního života a mo</w:t>
      </w:r>
      <w:r>
        <w:rPr>
          <w:rFonts w:ascii="inter" w:eastAsia="inter" w:hAnsi="inter" w:cs="inter"/>
          <w:color w:val="000000"/>
        </w:rPr>
        <w:t>dlitby</w:t>
      </w:r>
      <w:bookmarkStart w:id="8" w:name="fnref6"/>
      <w:bookmarkEnd w:id="8"/>
      <w:r>
        <w:fldChar w:fldCharType="begin"/>
      </w:r>
      <w:r>
        <w:instrText xml:space="preserve"> HYPERLINK \l "fn6"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[6]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9" w:name="fnref5:1"/>
      <w:bookmarkEnd w:id="9"/>
      <w:r>
        <w:fldChar w:fldCharType="begin"/>
      </w:r>
      <w:r>
        <w:instrText xml:space="preserve"> HYPERLINK \l "fn5"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[5]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10" w:name="fnref3:2"/>
      <w:bookmarkEnd w:id="10"/>
      <w:r>
        <w:fldChar w:fldCharType="begin"/>
      </w:r>
      <w:r>
        <w:instrText xml:space="preserve"> HYPERLINK \l "fn3"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11" w:name="fnref4:2"/>
      <w:bookmarkEnd w:id="11"/>
      <w:r>
        <w:fldChar w:fldCharType="begin"/>
      </w:r>
      <w:r>
        <w:instrText xml:space="preserve"> HYPERLINK \l "fn4"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[4]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:rsidR="0077072A" w:rsidRDefault="00885D6F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Role osobního svědectví a vztahů</w:t>
      </w:r>
      <w:r>
        <w:rPr>
          <w:rFonts w:ascii="inter" w:eastAsia="inter" w:hAnsi="inter" w:cs="inter"/>
          <w:color w:val="000000"/>
        </w:rPr>
        <w:t xml:space="preserve"> – důraz na osobní příklad, svědectví života, budování vztahů, vzájemnou podporu a sdílení zkušeností</w:t>
      </w:r>
      <w:bookmarkStart w:id="12" w:name="fnref6:1"/>
      <w:bookmarkEnd w:id="12"/>
      <w:r>
        <w:fldChar w:fldCharType="begin"/>
      </w:r>
      <w:r>
        <w:instrText xml:space="preserve"> HYPERLINK \l "fn6"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[6]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13" w:name="fnref5:2"/>
      <w:bookmarkEnd w:id="13"/>
      <w:r>
        <w:fldChar w:fldCharType="begin"/>
      </w:r>
      <w:r>
        <w:instrText xml:space="preserve"> HYPERLINK \l "fn5"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[5]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14" w:name="fnref3:3"/>
      <w:bookmarkEnd w:id="14"/>
      <w:r>
        <w:fldChar w:fldCharType="begin"/>
      </w:r>
      <w:r>
        <w:instrText xml:space="preserve"> HYPERLINK \l "fn3"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:rsidR="0077072A" w:rsidRDefault="00885D6F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Revize pravidel a struktur</w:t>
      </w:r>
      <w:r>
        <w:rPr>
          <w:rFonts w:ascii="inter" w:eastAsia="inter" w:hAnsi="inter" w:cs="inter"/>
          <w:color w:val="000000"/>
        </w:rPr>
        <w:t xml:space="preserve"> – přehodnocení pravidel, stanovení smys</w:t>
      </w:r>
      <w:r>
        <w:rPr>
          <w:rFonts w:ascii="inter" w:eastAsia="inter" w:hAnsi="inter" w:cs="inter"/>
          <w:color w:val="000000"/>
        </w:rPr>
        <w:t>lu a cílů sdružení, hledání nových modelů fungování, větší flexibilita</w:t>
      </w:r>
      <w:bookmarkStart w:id="15" w:name="fnref1:1"/>
      <w:bookmarkEnd w:id="15"/>
      <w:r>
        <w:fldChar w:fldCharType="begin"/>
      </w:r>
      <w:r>
        <w:instrText xml:space="preserve"> HYPERLINK \l "fn1"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16" w:name="fnref2:1"/>
      <w:bookmarkEnd w:id="16"/>
      <w:r>
        <w:fldChar w:fldCharType="begin"/>
      </w:r>
      <w:r>
        <w:instrText xml:space="preserve"> HYPERLINK \l "fn2"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17" w:name="fnref4:3"/>
      <w:bookmarkEnd w:id="17"/>
      <w:r>
        <w:fldChar w:fldCharType="begin"/>
      </w:r>
      <w:r>
        <w:instrText xml:space="preserve"> HYPERLINK \l "fn4"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[4]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:rsidR="0077072A" w:rsidRDefault="00885D6F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Spolupráce v rámci salesiánské rodiny a s dalšími skupinami</w:t>
      </w:r>
      <w:r>
        <w:rPr>
          <w:rFonts w:ascii="inter" w:eastAsia="inter" w:hAnsi="inter" w:cs="inter"/>
          <w:color w:val="000000"/>
        </w:rPr>
        <w:t xml:space="preserve"> – propojování s dalšími složkami sale</w:t>
      </w:r>
      <w:r>
        <w:rPr>
          <w:rFonts w:ascii="inter" w:eastAsia="inter" w:hAnsi="inter" w:cs="inter"/>
          <w:color w:val="000000"/>
        </w:rPr>
        <w:t>siánské rodiny, ekumenická otevřenost, společné projekty</w:t>
      </w:r>
      <w:bookmarkStart w:id="18" w:name="fnref3:4"/>
      <w:bookmarkEnd w:id="18"/>
      <w:r>
        <w:fldChar w:fldCharType="begin"/>
      </w:r>
      <w:r>
        <w:instrText xml:space="preserve"> HYPERLINK \l "fn3"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19" w:name="fnref4:4"/>
      <w:bookmarkEnd w:id="19"/>
      <w:r>
        <w:fldChar w:fldCharType="begin"/>
      </w:r>
      <w:r>
        <w:instrText xml:space="preserve"> HYPERLINK \l "fn4"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[4]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:rsidR="0077072A" w:rsidRDefault="00885D6F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Podpora seniorů a lidí v různých životních situacích</w:t>
      </w:r>
      <w:r>
        <w:rPr>
          <w:rFonts w:ascii="inter" w:eastAsia="inter" w:hAnsi="inter" w:cs="inter"/>
          <w:color w:val="000000"/>
        </w:rPr>
        <w:t xml:space="preserve"> – zapojení seniorů, péče o nemocné, podpora v těžkých životních situacích</w:t>
      </w:r>
      <w:bookmarkStart w:id="20" w:name="fnref3:5"/>
      <w:bookmarkEnd w:id="20"/>
      <w:r>
        <w:fldChar w:fldCharType="begin"/>
      </w:r>
      <w:r>
        <w:instrText xml:space="preserve"> HYPERLINK \</w:instrText>
      </w:r>
      <w:r>
        <w:instrText xml:space="preserve">l "fn3"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21" w:name="fnref4:5"/>
      <w:bookmarkEnd w:id="21"/>
      <w:r>
        <w:fldChar w:fldCharType="begin"/>
      </w:r>
      <w:r>
        <w:instrText xml:space="preserve"> HYPERLINK \l "fn4"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[4]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:rsidR="0077072A" w:rsidRDefault="00885D6F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Společné výstupy</w:t>
      </w:r>
    </w:p>
    <w:p w:rsidR="0077072A" w:rsidRDefault="00885D6F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Pěstovat otevřenost a přijímání</w:t>
      </w:r>
      <w:r>
        <w:rPr>
          <w:rFonts w:ascii="inter" w:eastAsia="inter" w:hAnsi="inter" w:cs="inter"/>
          <w:color w:val="000000"/>
        </w:rPr>
        <w:t xml:space="preserve"> – přijímat nové členy bez předsudků, vytvářet prostředí důvěry a bezpečí, kde se každý může svěřit s krizí nebo životní situací</w:t>
      </w:r>
      <w:bookmarkStart w:id="22" w:name="fnref2:2"/>
      <w:bookmarkEnd w:id="22"/>
      <w:r>
        <w:fldChar w:fldCharType="begin"/>
      </w:r>
      <w:r>
        <w:instrText xml:space="preserve"> HYPERLINK \l "fn2"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23" w:name="fnref4:6"/>
      <w:bookmarkEnd w:id="23"/>
      <w:r>
        <w:fldChar w:fldCharType="begin"/>
      </w:r>
      <w:r>
        <w:instrText xml:space="preserve"> HY</w:instrText>
      </w:r>
      <w:r>
        <w:instrText xml:space="preserve">PERLINK \l "fn4"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[4]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:rsidR="0077072A" w:rsidRDefault="00885D6F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Zaměřit se na mladé</w:t>
      </w:r>
      <w:r>
        <w:rPr>
          <w:rFonts w:ascii="inter" w:eastAsia="inter" w:hAnsi="inter" w:cs="inter"/>
          <w:color w:val="000000"/>
        </w:rPr>
        <w:t xml:space="preserve"> – aktivně je oslovovat, nabízet jim zodpovědnost, zapojení do konkrétních aktivit, naslouchat jejich potřebám a pohledu na svět, vytvářet pro ně atraktivní podmínky</w:t>
      </w:r>
      <w:bookmarkStart w:id="24" w:name="fnref5:3"/>
      <w:bookmarkEnd w:id="24"/>
      <w:r>
        <w:fldChar w:fldCharType="begin"/>
      </w:r>
      <w:r>
        <w:instrText xml:space="preserve"> HYPERLINK \l "fn5"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[5]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25" w:name="fnref3:6"/>
      <w:bookmarkEnd w:id="25"/>
      <w:r>
        <w:fldChar w:fldCharType="begin"/>
      </w:r>
      <w:r>
        <w:instrText xml:space="preserve"> HYPERLINK \l "fn3"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26" w:name="fnref4:7"/>
      <w:bookmarkEnd w:id="26"/>
      <w:r>
        <w:fldChar w:fldCharType="begin"/>
      </w:r>
      <w:r>
        <w:instrText xml:space="preserve"> HYPERLINK \l "fn4"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[4]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:rsidR="0077072A" w:rsidRDefault="00885D6F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Podporovat sdílení a společné prožívání</w:t>
      </w:r>
      <w:r>
        <w:rPr>
          <w:rFonts w:ascii="inter" w:eastAsia="inter" w:hAnsi="inter" w:cs="inter"/>
          <w:color w:val="000000"/>
        </w:rPr>
        <w:t xml:space="preserve"> – více sdílet osobní víru, zkušenosti, modlitbu, společné aktivity mimo formální setkání (výpravy, výlety, neformální setkání)</w:t>
      </w:r>
      <w:bookmarkStart w:id="27" w:name="fnref6:2"/>
      <w:bookmarkEnd w:id="27"/>
      <w:r>
        <w:fldChar w:fldCharType="begin"/>
      </w:r>
      <w:r>
        <w:instrText xml:space="preserve"> HYPERLINK \l "fn6"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[6]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28" w:name="fnref5:4"/>
      <w:bookmarkEnd w:id="28"/>
      <w:r>
        <w:fldChar w:fldCharType="begin"/>
      </w:r>
      <w:r>
        <w:instrText xml:space="preserve"> </w:instrText>
      </w:r>
      <w:r>
        <w:instrText xml:space="preserve">HYPERLINK \l "fn5"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[5]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29" w:name="fnref4:8"/>
      <w:bookmarkEnd w:id="29"/>
      <w:r>
        <w:fldChar w:fldCharType="begin"/>
      </w:r>
      <w:r>
        <w:instrText xml:space="preserve"> HYPERLINK \l "fn4"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[4]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:rsidR="0077072A" w:rsidRDefault="00885D6F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Revize a flexibilita pravidel</w:t>
      </w:r>
      <w:r>
        <w:rPr>
          <w:rFonts w:ascii="inter" w:eastAsia="inter" w:hAnsi="inter" w:cs="inter"/>
          <w:color w:val="000000"/>
        </w:rPr>
        <w:t xml:space="preserve"> – nebát se přeformulovat pravidla, hledat jejich hlubší smysl, naplnit ducha pravidel, ne pouze jejich literu</w:t>
      </w:r>
      <w:bookmarkStart w:id="30" w:name="fnref1:2"/>
      <w:bookmarkEnd w:id="30"/>
      <w:r>
        <w:fldChar w:fldCharType="begin"/>
      </w:r>
      <w:r>
        <w:instrText xml:space="preserve"> HYPERLINK \l "fn1"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31" w:name="fnref2:3"/>
      <w:bookmarkEnd w:id="31"/>
      <w:r>
        <w:fldChar w:fldCharType="begin"/>
      </w:r>
      <w:r>
        <w:instrText xml:space="preserve"> HYPERLINK \l "fn2"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:rsidR="0077072A" w:rsidRDefault="00885D6F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Budovat vztahy a osobní svědectví</w:t>
      </w:r>
      <w:r>
        <w:rPr>
          <w:rFonts w:ascii="inter" w:eastAsia="inter" w:hAnsi="inter" w:cs="inter"/>
          <w:color w:val="000000"/>
        </w:rPr>
        <w:t xml:space="preserve"> – být příkladem svým životem, aktivně navazovat vztahy, být oporou v těžkých situacích, nebát se otevřené komunikace</w:t>
      </w:r>
      <w:bookmarkStart w:id="32" w:name="fnref6:3"/>
      <w:bookmarkEnd w:id="32"/>
      <w:r>
        <w:fldChar w:fldCharType="begin"/>
      </w:r>
      <w:r>
        <w:instrText xml:space="preserve"> HYPERLINK \l "fn6"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[6]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33" w:name="fnref5:5"/>
      <w:bookmarkEnd w:id="33"/>
      <w:r>
        <w:fldChar w:fldCharType="begin"/>
      </w:r>
      <w:r>
        <w:instrText xml:space="preserve"> HYPERLINK \l "fn5"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[5]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34" w:name="fnref3:7"/>
      <w:bookmarkEnd w:id="34"/>
      <w:r>
        <w:fldChar w:fldCharType="begin"/>
      </w:r>
      <w:r>
        <w:instrText xml:space="preserve"> HYPERLINK \l "fn3"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:rsidR="0077072A" w:rsidRDefault="00885D6F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lastRenderedPageBreak/>
        <w:t>Podpora seniorů a</w:t>
      </w:r>
      <w:r>
        <w:rPr>
          <w:rFonts w:ascii="inter" w:eastAsia="inter" w:hAnsi="inter" w:cs="inter"/>
          <w:b/>
          <w:color w:val="000000"/>
        </w:rPr>
        <w:t xml:space="preserve"> vzájemná pomoc</w:t>
      </w:r>
      <w:r>
        <w:rPr>
          <w:rFonts w:ascii="inter" w:eastAsia="inter" w:hAnsi="inter" w:cs="inter"/>
          <w:color w:val="000000"/>
        </w:rPr>
        <w:t xml:space="preserve"> – zapojit seniory do aktivit, využít jejich zkušeností, nabídnout pomoc v praktických věcech (např. hlídání dětí, organizace akcí), být v kontaktu s osamělými členy</w:t>
      </w:r>
      <w:bookmarkStart w:id="35" w:name="fnref3:8"/>
      <w:bookmarkEnd w:id="35"/>
      <w:r>
        <w:fldChar w:fldCharType="begin"/>
      </w:r>
      <w:r>
        <w:instrText xml:space="preserve"> HYPERLINK \l "fn3"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36" w:name="fnref4:9"/>
      <w:bookmarkEnd w:id="36"/>
      <w:r>
        <w:fldChar w:fldCharType="begin"/>
      </w:r>
      <w:r>
        <w:instrText xml:space="preserve"> HYPERLINK \l "fn4"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[4]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:rsidR="0077072A" w:rsidRDefault="00885D6F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Spolupráce a koo</w:t>
      </w:r>
      <w:r>
        <w:rPr>
          <w:rFonts w:ascii="inter" w:eastAsia="inter" w:hAnsi="inter" w:cs="inter"/>
          <w:b/>
          <w:color w:val="000000"/>
        </w:rPr>
        <w:t>rdinace</w:t>
      </w:r>
      <w:r>
        <w:rPr>
          <w:rFonts w:ascii="inter" w:eastAsia="inter" w:hAnsi="inter" w:cs="inter"/>
          <w:color w:val="000000"/>
        </w:rPr>
        <w:t xml:space="preserve"> – více spolupracovat v rámci salesiánské rodiny, sdílet informace o apoštolátech, koordinovat společné projekty</w:t>
      </w:r>
      <w:bookmarkStart w:id="37" w:name="fnref3:9"/>
      <w:bookmarkEnd w:id="37"/>
      <w:r>
        <w:fldChar w:fldCharType="begin"/>
      </w:r>
      <w:r>
        <w:instrText xml:space="preserve"> HYPERLINK \l "fn3"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38" w:name="fnref4:10"/>
      <w:bookmarkEnd w:id="38"/>
      <w:r>
        <w:fldChar w:fldCharType="begin"/>
      </w:r>
      <w:r>
        <w:instrText xml:space="preserve"> HYPERLINK \l "fn4"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[4]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:rsidR="0077072A" w:rsidRDefault="00885D6F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Konkrétní kroky k realizaci</w:t>
      </w:r>
    </w:p>
    <w:p w:rsidR="0077072A" w:rsidRDefault="00885D6F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Otevřené pozvání nových členů a mladých</w:t>
      </w:r>
      <w:r>
        <w:rPr>
          <w:rFonts w:ascii="inter" w:eastAsia="inter" w:hAnsi="inter" w:cs="inter"/>
          <w:color w:val="000000"/>
        </w:rPr>
        <w:t>:</w:t>
      </w:r>
    </w:p>
    <w:p w:rsidR="0077072A" w:rsidRDefault="00885D6F">
      <w:pPr>
        <w:numPr>
          <w:ilvl w:val="1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Aktivně zvát mladé a nové členy na akce, osobní pozvání, nabízet jim konkrétní role a odpovědnost</w:t>
      </w:r>
      <w:bookmarkStart w:id="39" w:name="fnref1:3"/>
      <w:bookmarkEnd w:id="39"/>
      <w:r>
        <w:fldChar w:fldCharType="begin"/>
      </w:r>
      <w:r>
        <w:instrText xml:space="preserve"> HYPERLINK \l "fn1"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40" w:name="fnref4:11"/>
      <w:bookmarkEnd w:id="40"/>
      <w:r>
        <w:fldChar w:fldCharType="begin"/>
      </w:r>
      <w:r>
        <w:instrText xml:space="preserve"> HYPERLINK \l "fn4"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[4]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:rsidR="0077072A" w:rsidRDefault="00885D6F">
      <w:pPr>
        <w:numPr>
          <w:ilvl w:val="1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Pořádat akce otevřené veřejnosti, kde se mohou seznámit s prostředím a hodnotami společenství</w:t>
      </w:r>
      <w:bookmarkStart w:id="41" w:name="fnref4:12"/>
      <w:bookmarkEnd w:id="41"/>
      <w:r>
        <w:fldChar w:fldCharType="begin"/>
      </w:r>
      <w:r>
        <w:instrText xml:space="preserve"> HYP</w:instrText>
      </w:r>
      <w:r>
        <w:instrText xml:space="preserve">ERLINK \l "fn4"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[4]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:rsidR="0077072A" w:rsidRDefault="00885D6F">
      <w:pPr>
        <w:numPr>
          <w:ilvl w:val="1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Začít s prací s mládeží v mladším věku (10–11 let), nabízet jim smysluplné zapojení</w:t>
      </w:r>
      <w:bookmarkStart w:id="42" w:name="fnref4:13"/>
      <w:bookmarkEnd w:id="42"/>
      <w:r>
        <w:fldChar w:fldCharType="begin"/>
      </w:r>
      <w:r>
        <w:instrText xml:space="preserve"> HYPERLINK \l "fn4"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[4]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:rsidR="0077072A" w:rsidRDefault="00885D6F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Podpora sdílení a vztahů</w:t>
      </w:r>
      <w:r>
        <w:rPr>
          <w:rFonts w:ascii="inter" w:eastAsia="inter" w:hAnsi="inter" w:cs="inter"/>
          <w:color w:val="000000"/>
        </w:rPr>
        <w:t>:</w:t>
      </w:r>
    </w:p>
    <w:p w:rsidR="0077072A" w:rsidRDefault="00885D6F">
      <w:pPr>
        <w:numPr>
          <w:ilvl w:val="1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Organizovat neformální setkání, společné výlety, duchovní obnovy, sdílení modlitby a osobní</w:t>
      </w:r>
      <w:r>
        <w:rPr>
          <w:rFonts w:ascii="inter" w:eastAsia="inter" w:hAnsi="inter" w:cs="inter"/>
          <w:color w:val="000000"/>
        </w:rPr>
        <w:t>ch zkušeností</w:t>
      </w:r>
      <w:bookmarkStart w:id="43" w:name="fnref6:4"/>
      <w:bookmarkEnd w:id="43"/>
      <w:r>
        <w:fldChar w:fldCharType="begin"/>
      </w:r>
      <w:r>
        <w:instrText xml:space="preserve"> HYPERLINK \l "fn6"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[6]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44" w:name="fnref5:6"/>
      <w:bookmarkEnd w:id="44"/>
      <w:r>
        <w:fldChar w:fldCharType="begin"/>
      </w:r>
      <w:r>
        <w:instrText xml:space="preserve"> HYPERLINK \l "fn5"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[5]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45" w:name="fnref4:14"/>
      <w:bookmarkEnd w:id="45"/>
      <w:r>
        <w:fldChar w:fldCharType="begin"/>
      </w:r>
      <w:r>
        <w:instrText xml:space="preserve"> HYPERLINK \l "fn4"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[4]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:rsidR="0077072A" w:rsidRDefault="00885D6F">
      <w:pPr>
        <w:numPr>
          <w:ilvl w:val="1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Vytvořit bezpečné prostředí pro sdílení krizí a obtížných situací, nebát se mluvit o těžkých tématech</w:t>
      </w:r>
      <w:bookmarkStart w:id="46" w:name="fnref4:15"/>
      <w:bookmarkEnd w:id="46"/>
      <w:r>
        <w:fldChar w:fldCharType="begin"/>
      </w:r>
      <w:r>
        <w:instrText xml:space="preserve"> HYPERLINK \l "fn4"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[4]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:rsidR="0077072A" w:rsidRDefault="00885D6F">
      <w:pPr>
        <w:numPr>
          <w:ilvl w:val="1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Věnovat pozornost star</w:t>
      </w:r>
      <w:r>
        <w:rPr>
          <w:rFonts w:ascii="inter" w:eastAsia="inter" w:hAnsi="inter" w:cs="inter"/>
          <w:color w:val="000000"/>
        </w:rPr>
        <w:t>ším členům – telefonáty, návštěvy, praktická pomoc</w:t>
      </w:r>
      <w:bookmarkStart w:id="47" w:name="fnref3:10"/>
      <w:bookmarkEnd w:id="47"/>
      <w:r>
        <w:fldChar w:fldCharType="begin"/>
      </w:r>
      <w:r>
        <w:instrText xml:space="preserve"> HYPERLINK \l "fn3"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:rsidR="0077072A" w:rsidRDefault="00885D6F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Revize pravidel a struktur</w:t>
      </w:r>
      <w:r>
        <w:rPr>
          <w:rFonts w:ascii="inter" w:eastAsia="inter" w:hAnsi="inter" w:cs="inter"/>
          <w:color w:val="000000"/>
        </w:rPr>
        <w:t>:</w:t>
      </w:r>
    </w:p>
    <w:p w:rsidR="0077072A" w:rsidRDefault="00885D6F">
      <w:pPr>
        <w:numPr>
          <w:ilvl w:val="1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Zahájit diskusi o smyslu a cílech sdružení, případně upravit stanovy tak, aby reflektovaly současné potřeby a otevřenost</w:t>
      </w:r>
      <w:bookmarkStart w:id="48" w:name="fnref1:4"/>
      <w:bookmarkEnd w:id="48"/>
      <w:r>
        <w:fldChar w:fldCharType="begin"/>
      </w:r>
      <w:r>
        <w:instrText xml:space="preserve"> HYPERLINK \l "fn1"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49" w:name="fnref2:4"/>
      <w:bookmarkEnd w:id="49"/>
      <w:r>
        <w:fldChar w:fldCharType="begin"/>
      </w:r>
      <w:r>
        <w:instrText xml:space="preserve"> HYPERLINK \l "fn2"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:rsidR="0077072A" w:rsidRDefault="00885D6F">
      <w:pPr>
        <w:numPr>
          <w:ilvl w:val="1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Hledat nové modely spolupráce a různou míru zapojení podle možností členů</w:t>
      </w:r>
      <w:bookmarkStart w:id="50" w:name="fnref1:5"/>
      <w:bookmarkEnd w:id="50"/>
      <w:r>
        <w:fldChar w:fldCharType="begin"/>
      </w:r>
      <w:r>
        <w:instrText xml:space="preserve"> HYPERLINK \l "fn1"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51" w:name="fnref4:16"/>
      <w:bookmarkEnd w:id="51"/>
      <w:r>
        <w:fldChar w:fldCharType="begin"/>
      </w:r>
      <w:r>
        <w:instrText xml:space="preserve"> HYPERLINK \l "fn4"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[4]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:rsidR="0077072A" w:rsidRDefault="00885D6F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Spolupráce v rámci salesiánské rodiny</w:t>
      </w:r>
      <w:r>
        <w:rPr>
          <w:rFonts w:ascii="inter" w:eastAsia="inter" w:hAnsi="inter" w:cs="inter"/>
          <w:color w:val="000000"/>
        </w:rPr>
        <w:t>:</w:t>
      </w:r>
    </w:p>
    <w:p w:rsidR="0077072A" w:rsidRDefault="00885D6F">
      <w:pPr>
        <w:numPr>
          <w:ilvl w:val="1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Aktivně zapojit delegáty a další složky salesiánsk</w:t>
      </w:r>
      <w:r>
        <w:rPr>
          <w:rFonts w:ascii="inter" w:eastAsia="inter" w:hAnsi="inter" w:cs="inter"/>
          <w:color w:val="000000"/>
        </w:rPr>
        <w:t>é rodiny do života místních skupin, sdílet informace o aktivitách a projektech</w:t>
      </w:r>
      <w:bookmarkStart w:id="52" w:name="fnref4:17"/>
      <w:bookmarkEnd w:id="52"/>
      <w:r>
        <w:fldChar w:fldCharType="begin"/>
      </w:r>
      <w:r>
        <w:instrText xml:space="preserve"> HYPERLINK \l "fn4"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[4]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:rsidR="0077072A" w:rsidRDefault="00885D6F">
      <w:pPr>
        <w:numPr>
          <w:ilvl w:val="1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Podporovat ekumenickou spolupráci a otevřenost vůči dalším církvím a skupinám</w:t>
      </w:r>
      <w:bookmarkStart w:id="53" w:name="fnref2:5"/>
      <w:bookmarkEnd w:id="53"/>
      <w:r>
        <w:fldChar w:fldCharType="begin"/>
      </w:r>
      <w:r>
        <w:instrText xml:space="preserve"> HYPERLINK \l "fn2"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54" w:name="fnref3:11"/>
      <w:bookmarkEnd w:id="54"/>
      <w:r>
        <w:fldChar w:fldCharType="begin"/>
      </w:r>
      <w:r>
        <w:instrText xml:space="preserve"> HYPERLINK \l "fn3"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:rsidR="0077072A" w:rsidRDefault="00885D6F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Práce s ml</w:t>
      </w:r>
      <w:r>
        <w:rPr>
          <w:rFonts w:ascii="inter" w:eastAsia="inter" w:hAnsi="inter" w:cs="inter"/>
          <w:b/>
          <w:color w:val="000000"/>
        </w:rPr>
        <w:t>adými a menšinami</w:t>
      </w:r>
      <w:r>
        <w:rPr>
          <w:rFonts w:ascii="inter" w:eastAsia="inter" w:hAnsi="inter" w:cs="inter"/>
          <w:color w:val="000000"/>
        </w:rPr>
        <w:t>:</w:t>
      </w:r>
    </w:p>
    <w:p w:rsidR="0077072A" w:rsidRDefault="00885D6F">
      <w:pPr>
        <w:numPr>
          <w:ilvl w:val="1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Nabízet mladým aktivity, které je baví a dávají jim smysl (turistika, sport, společné projekty)</w:t>
      </w:r>
      <w:bookmarkStart w:id="55" w:name="fnref3:12"/>
      <w:bookmarkEnd w:id="55"/>
      <w:r>
        <w:fldChar w:fldCharType="begin"/>
      </w:r>
      <w:r>
        <w:instrText xml:space="preserve"> HYPERLINK \l "fn3"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56" w:name="fnref4:18"/>
      <w:bookmarkEnd w:id="56"/>
      <w:r>
        <w:fldChar w:fldCharType="begin"/>
      </w:r>
      <w:r>
        <w:instrText xml:space="preserve"> HYPERLINK \l "fn4"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[4]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:rsidR="0077072A" w:rsidRDefault="00885D6F">
      <w:pPr>
        <w:numPr>
          <w:ilvl w:val="1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lastRenderedPageBreak/>
        <w:t>Přistupovat k menšinám bez předsudků, naslouchat jejich potřebám, nabízet alternat</w:t>
      </w:r>
      <w:r>
        <w:rPr>
          <w:rFonts w:ascii="inter" w:eastAsia="inter" w:hAnsi="inter" w:cs="inter"/>
          <w:color w:val="000000"/>
        </w:rPr>
        <w:t>ivy a podporu</w:t>
      </w:r>
      <w:bookmarkStart w:id="57" w:name="fnref3:13"/>
      <w:bookmarkEnd w:id="57"/>
      <w:r>
        <w:fldChar w:fldCharType="begin"/>
      </w:r>
      <w:r>
        <w:instrText xml:space="preserve"> HYPERLINK \l "fn3"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58" w:name="fnref4:19"/>
      <w:bookmarkEnd w:id="58"/>
      <w:r>
        <w:fldChar w:fldCharType="begin"/>
      </w:r>
      <w:r>
        <w:instrText xml:space="preserve"> HYPERLINK \l "fn4"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[4]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:rsidR="0077072A" w:rsidRDefault="00885D6F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Podpora seniorů a lidí v obtížné situaci</w:t>
      </w:r>
      <w:r>
        <w:rPr>
          <w:rFonts w:ascii="inter" w:eastAsia="inter" w:hAnsi="inter" w:cs="inter"/>
          <w:color w:val="000000"/>
        </w:rPr>
        <w:t>:</w:t>
      </w:r>
    </w:p>
    <w:p w:rsidR="0077072A" w:rsidRDefault="00885D6F">
      <w:pPr>
        <w:numPr>
          <w:ilvl w:val="1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Vytvářet příležitosti pro aktivní zapojení seniorů, využívat jejich zkušeností a nabízet jim podporu v případě potřeby</w:t>
      </w:r>
      <w:bookmarkStart w:id="59" w:name="fnref3:14"/>
      <w:bookmarkEnd w:id="59"/>
      <w:r>
        <w:fldChar w:fldCharType="begin"/>
      </w:r>
      <w:r>
        <w:instrText xml:space="preserve"> HYPERLINK \l "fn3" \</w:instrText>
      </w:r>
      <w:r>
        <w:instrText xml:space="preserve">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:rsidR="0077072A" w:rsidRDefault="00885D6F">
      <w:pPr>
        <w:numPr>
          <w:ilvl w:val="1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Organizovat pomoc při péči o nemocné, nabízet modlitbu a praktickou podporu</w:t>
      </w:r>
      <w:bookmarkStart w:id="60" w:name="fnref3:15"/>
      <w:bookmarkEnd w:id="60"/>
      <w:r>
        <w:fldChar w:fldCharType="begin"/>
      </w:r>
      <w:r>
        <w:instrText xml:space="preserve"> HYPERLINK \l "fn3"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:rsidR="0077072A" w:rsidRDefault="00885D6F">
      <w:pPr>
        <w:spacing w:before="210" w:after="0" w:line="360" w:lineRule="auto"/>
      </w:pPr>
      <w:r>
        <w:rPr>
          <w:noProof/>
        </w:rPr>
      </w:r>
      <w:r>
        <w:rPr>
          <w:noProof/>
        </w:rPr>
        <w:pict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77072A" w:rsidRDefault="00885D6F">
      <w:pPr>
        <w:spacing w:after="210" w:line="360" w:lineRule="auto"/>
      </w:pPr>
      <w:r>
        <w:rPr>
          <w:rFonts w:ascii="inter" w:eastAsia="inter" w:hAnsi="inter" w:cs="inter"/>
          <w:color w:val="000000"/>
        </w:rPr>
        <w:t>Tyto kroky a výstupy jsou průřezově zmíněny ve všech přílohách a představují konkrétní směr, kterým se mohou místní salesiánská společenství ubírat, aby byla živá, otevřená a přitažlivá pro nové i stávající členy všech g</w:t>
      </w:r>
      <w:r>
        <w:rPr>
          <w:rFonts w:ascii="inter" w:eastAsia="inter" w:hAnsi="inter" w:cs="inter"/>
          <w:color w:val="000000"/>
        </w:rPr>
        <w:t>enerací</w:t>
      </w:r>
      <w:bookmarkStart w:id="61" w:name="fnref6:5"/>
      <w:bookmarkEnd w:id="61"/>
      <w:r>
        <w:fldChar w:fldCharType="begin"/>
      </w:r>
      <w:r>
        <w:instrText xml:space="preserve"> HYPERLINK \l "fn6"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[6]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62" w:name="fnref5:7"/>
      <w:bookmarkEnd w:id="62"/>
      <w:r>
        <w:fldChar w:fldCharType="begin"/>
      </w:r>
      <w:r>
        <w:instrText xml:space="preserve"> HYPERLINK \l "fn5"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[5]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63" w:name="fnref1:6"/>
      <w:bookmarkEnd w:id="63"/>
      <w:r>
        <w:fldChar w:fldCharType="begin"/>
      </w:r>
      <w:r>
        <w:instrText xml:space="preserve"> HYPERLINK \l "fn1"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64" w:name="fnref2:6"/>
      <w:bookmarkEnd w:id="64"/>
      <w:r>
        <w:fldChar w:fldCharType="begin"/>
      </w:r>
      <w:r>
        <w:instrText xml:space="preserve"> HYPERLINK \l "fn2"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65" w:name="fnref3:16"/>
      <w:bookmarkEnd w:id="65"/>
      <w:r>
        <w:fldChar w:fldCharType="begin"/>
      </w:r>
      <w:r>
        <w:instrText xml:space="preserve"> HYPERLINK \l "fn3"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66" w:name="fnref4:20"/>
      <w:bookmarkEnd w:id="66"/>
      <w:r>
        <w:fldChar w:fldCharType="begin"/>
      </w:r>
      <w:r>
        <w:instrText xml:space="preserve"> HYPERLINK \l "fn4"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[4]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:rsidR="0077072A" w:rsidRDefault="00885D6F">
      <w:pPr>
        <w:spacing w:line="360" w:lineRule="auto"/>
        <w:jc w:val="center"/>
      </w:pPr>
      <w:r>
        <w:rPr>
          <w:rFonts w:ascii="inter" w:eastAsia="inter" w:hAnsi="inter" w:cs="inter"/>
          <w:color w:val="000000"/>
        </w:rPr>
        <w:t>⁂</w:t>
      </w:r>
    </w:p>
    <w:p w:rsidR="0077072A" w:rsidRDefault="00885D6F">
      <w:pPr>
        <w:spacing w:before="210" w:after="0" w:line="360" w:lineRule="auto"/>
      </w:pPr>
      <w:r>
        <w:rPr>
          <w:noProof/>
        </w:rPr>
      </w:r>
      <w:r>
        <w:rPr>
          <w:noProof/>
        </w:rPr>
        <w:pict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77072A" w:rsidRDefault="00885D6F">
      <w:pPr>
        <w:numPr>
          <w:ilvl w:val="0"/>
          <w:numId w:val="5"/>
        </w:numPr>
        <w:spacing w:after="210" w:line="360" w:lineRule="auto"/>
      </w:pPr>
      <w:bookmarkStart w:id="67" w:name="fn1"/>
      <w:bookmarkEnd w:id="67"/>
      <w:r>
        <w:rPr>
          <w:rFonts w:ascii="inter" w:eastAsia="inter" w:hAnsi="inter" w:cs="inter"/>
          <w:color w:val="000000"/>
          <w:sz w:val="18"/>
        </w:rPr>
        <w:t xml:space="preserve">8-VYSTUPSEVER-III.docx       </w:t>
      </w:r>
    </w:p>
    <w:p w:rsidR="0077072A" w:rsidRDefault="00885D6F">
      <w:pPr>
        <w:numPr>
          <w:ilvl w:val="0"/>
          <w:numId w:val="5"/>
        </w:numPr>
        <w:spacing w:after="210" w:line="360" w:lineRule="auto"/>
      </w:pPr>
      <w:bookmarkStart w:id="68" w:name="fn2"/>
      <w:bookmarkEnd w:id="68"/>
      <w:r>
        <w:rPr>
          <w:rFonts w:ascii="inter" w:eastAsia="inter" w:hAnsi="inter" w:cs="inter"/>
          <w:color w:val="000000"/>
          <w:sz w:val="18"/>
        </w:rPr>
        <w:t xml:space="preserve">8-vystupy-Praha-Sever-III.docx       </w:t>
      </w:r>
    </w:p>
    <w:p w:rsidR="0077072A" w:rsidRDefault="00885D6F">
      <w:pPr>
        <w:numPr>
          <w:ilvl w:val="0"/>
          <w:numId w:val="5"/>
        </w:numPr>
        <w:spacing w:after="210" w:line="360" w:lineRule="auto"/>
      </w:pPr>
      <w:bookmarkStart w:id="69" w:name="fn3"/>
      <w:bookmarkEnd w:id="69"/>
      <w:r>
        <w:rPr>
          <w:rFonts w:ascii="inter" w:eastAsia="inter" w:hAnsi="inter" w:cs="inter"/>
          <w:color w:val="000000"/>
          <w:sz w:val="18"/>
        </w:rPr>
        <w:t xml:space="preserve">Vystupy-Severni-Cechy-a-Praha-Sever-I.docx                 </w:t>
      </w:r>
    </w:p>
    <w:p w:rsidR="0077072A" w:rsidRDefault="00885D6F">
      <w:pPr>
        <w:numPr>
          <w:ilvl w:val="0"/>
          <w:numId w:val="5"/>
        </w:numPr>
        <w:spacing w:after="210" w:line="360" w:lineRule="auto"/>
      </w:pPr>
      <w:bookmarkStart w:id="70" w:name="fn4"/>
      <w:bookmarkEnd w:id="70"/>
      <w:r>
        <w:rPr>
          <w:rFonts w:ascii="inter" w:eastAsia="inter" w:hAnsi="inter" w:cs="inter"/>
          <w:color w:val="000000"/>
          <w:sz w:val="18"/>
        </w:rPr>
        <w:t xml:space="preserve">10-Mistni-konference-ASC-104-Praha-Dolni-Pocernice-dne-11.1.2025.docx                     </w:t>
      </w:r>
    </w:p>
    <w:p w:rsidR="0077072A" w:rsidRDefault="00885D6F">
      <w:pPr>
        <w:numPr>
          <w:ilvl w:val="0"/>
          <w:numId w:val="5"/>
        </w:numPr>
        <w:spacing w:after="210" w:line="360" w:lineRule="auto"/>
      </w:pPr>
      <w:bookmarkStart w:id="71" w:name="fn5"/>
      <w:bookmarkEnd w:id="71"/>
      <w:r>
        <w:rPr>
          <w:rFonts w:ascii="inter" w:eastAsia="inter" w:hAnsi="inter" w:cs="inter"/>
          <w:color w:val="000000"/>
          <w:sz w:val="18"/>
        </w:rPr>
        <w:t>7-Vystup_z_konference_ASC_Valassko.pd</w:t>
      </w:r>
      <w:r>
        <w:rPr>
          <w:rFonts w:ascii="inter" w:eastAsia="inter" w:hAnsi="inter" w:cs="inter"/>
          <w:color w:val="000000"/>
          <w:sz w:val="18"/>
        </w:rPr>
        <w:t xml:space="preserve">f        </w:t>
      </w:r>
    </w:p>
    <w:p w:rsidR="0077072A" w:rsidRDefault="00885D6F">
      <w:pPr>
        <w:numPr>
          <w:ilvl w:val="0"/>
          <w:numId w:val="5"/>
        </w:numPr>
        <w:spacing w:after="210" w:line="360" w:lineRule="auto"/>
      </w:pPr>
      <w:bookmarkStart w:id="72" w:name="fn6"/>
      <w:bookmarkEnd w:id="72"/>
      <w:r>
        <w:rPr>
          <w:rFonts w:ascii="inter" w:eastAsia="inter" w:hAnsi="inter" w:cs="inter"/>
          <w:color w:val="000000"/>
          <w:sz w:val="18"/>
        </w:rPr>
        <w:t xml:space="preserve">7-Prilohy_k_vystupu_z__MK_ASC_Valassko.pdf      </w:t>
      </w:r>
    </w:p>
    <w:sectPr w:rsidR="0077072A">
      <w:pgSz w:w="12240" w:h="15840"/>
      <w:pgMar w:top="1365" w:right="1365" w:bottom="1365" w:left="136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6021"/>
    <w:multiLevelType w:val="hybridMultilevel"/>
    <w:tmpl w:val="404C2B72"/>
    <w:lvl w:ilvl="0" w:tplc="0C600740">
      <w:numFmt w:val="decimal"/>
      <w:lvlText w:val=""/>
      <w:lvlJc w:val="left"/>
    </w:lvl>
    <w:lvl w:ilvl="1" w:tplc="610697C6">
      <w:numFmt w:val="decimal"/>
      <w:lvlText w:val=""/>
      <w:lvlJc w:val="left"/>
    </w:lvl>
    <w:lvl w:ilvl="2" w:tplc="2E5ABB6C">
      <w:numFmt w:val="decimal"/>
      <w:lvlText w:val=""/>
      <w:lvlJc w:val="left"/>
    </w:lvl>
    <w:lvl w:ilvl="3" w:tplc="A63033BC">
      <w:numFmt w:val="decimal"/>
      <w:lvlText w:val=""/>
      <w:lvlJc w:val="left"/>
    </w:lvl>
    <w:lvl w:ilvl="4" w:tplc="41523A3E">
      <w:numFmt w:val="decimal"/>
      <w:lvlText w:val=""/>
      <w:lvlJc w:val="left"/>
    </w:lvl>
    <w:lvl w:ilvl="5" w:tplc="DD828950">
      <w:numFmt w:val="decimal"/>
      <w:lvlText w:val=""/>
      <w:lvlJc w:val="left"/>
    </w:lvl>
    <w:lvl w:ilvl="6" w:tplc="39D8A71C">
      <w:numFmt w:val="decimal"/>
      <w:lvlText w:val=""/>
      <w:lvlJc w:val="left"/>
    </w:lvl>
    <w:lvl w:ilvl="7" w:tplc="51DE46B6">
      <w:numFmt w:val="decimal"/>
      <w:lvlText w:val=""/>
      <w:lvlJc w:val="left"/>
    </w:lvl>
    <w:lvl w:ilvl="8" w:tplc="0166152E">
      <w:numFmt w:val="decimal"/>
      <w:lvlText w:val=""/>
      <w:lvlJc w:val="left"/>
    </w:lvl>
  </w:abstractNum>
  <w:abstractNum w:abstractNumId="1" w15:restartNumberingAfterBreak="0">
    <w:nsid w:val="0AF21DB3"/>
    <w:multiLevelType w:val="hybridMultilevel"/>
    <w:tmpl w:val="469EA410"/>
    <w:lvl w:ilvl="0" w:tplc="94748EB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70050C4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F80EECB4">
      <w:numFmt w:val="decimal"/>
      <w:lvlText w:val=""/>
      <w:lvlJc w:val="left"/>
    </w:lvl>
    <w:lvl w:ilvl="3" w:tplc="412ECED8">
      <w:numFmt w:val="decimal"/>
      <w:lvlText w:val=""/>
      <w:lvlJc w:val="left"/>
    </w:lvl>
    <w:lvl w:ilvl="4" w:tplc="D44E5D84">
      <w:numFmt w:val="decimal"/>
      <w:lvlText w:val=""/>
      <w:lvlJc w:val="left"/>
    </w:lvl>
    <w:lvl w:ilvl="5" w:tplc="EF982018">
      <w:numFmt w:val="decimal"/>
      <w:lvlText w:val=""/>
      <w:lvlJc w:val="left"/>
    </w:lvl>
    <w:lvl w:ilvl="6" w:tplc="9574E7B8">
      <w:numFmt w:val="decimal"/>
      <w:lvlText w:val=""/>
      <w:lvlJc w:val="left"/>
    </w:lvl>
    <w:lvl w:ilvl="7" w:tplc="023CF03C">
      <w:numFmt w:val="decimal"/>
      <w:lvlText w:val=""/>
      <w:lvlJc w:val="left"/>
    </w:lvl>
    <w:lvl w:ilvl="8" w:tplc="DF8474D8">
      <w:numFmt w:val="decimal"/>
      <w:lvlText w:val=""/>
      <w:lvlJc w:val="left"/>
    </w:lvl>
  </w:abstractNum>
  <w:abstractNum w:abstractNumId="2" w15:restartNumberingAfterBreak="0">
    <w:nsid w:val="11731E7B"/>
    <w:multiLevelType w:val="hybridMultilevel"/>
    <w:tmpl w:val="2B16600E"/>
    <w:lvl w:ilvl="0" w:tplc="6BA03BE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15679AA">
      <w:numFmt w:val="decimal"/>
      <w:lvlText w:val=""/>
      <w:lvlJc w:val="left"/>
    </w:lvl>
    <w:lvl w:ilvl="2" w:tplc="F22E6684">
      <w:numFmt w:val="decimal"/>
      <w:lvlText w:val=""/>
      <w:lvlJc w:val="left"/>
    </w:lvl>
    <w:lvl w:ilvl="3" w:tplc="57F26070">
      <w:numFmt w:val="decimal"/>
      <w:lvlText w:val=""/>
      <w:lvlJc w:val="left"/>
    </w:lvl>
    <w:lvl w:ilvl="4" w:tplc="32FEC398">
      <w:numFmt w:val="decimal"/>
      <w:lvlText w:val=""/>
      <w:lvlJc w:val="left"/>
    </w:lvl>
    <w:lvl w:ilvl="5" w:tplc="31645334">
      <w:numFmt w:val="decimal"/>
      <w:lvlText w:val=""/>
      <w:lvlJc w:val="left"/>
    </w:lvl>
    <w:lvl w:ilvl="6" w:tplc="7092013E">
      <w:numFmt w:val="decimal"/>
      <w:lvlText w:val=""/>
      <w:lvlJc w:val="left"/>
    </w:lvl>
    <w:lvl w:ilvl="7" w:tplc="0888BC86">
      <w:numFmt w:val="decimal"/>
      <w:lvlText w:val=""/>
      <w:lvlJc w:val="left"/>
    </w:lvl>
    <w:lvl w:ilvl="8" w:tplc="0F860DCE">
      <w:numFmt w:val="decimal"/>
      <w:lvlText w:val=""/>
      <w:lvlJc w:val="left"/>
    </w:lvl>
  </w:abstractNum>
  <w:abstractNum w:abstractNumId="3" w15:restartNumberingAfterBreak="0">
    <w:nsid w:val="1BC93483"/>
    <w:multiLevelType w:val="hybridMultilevel"/>
    <w:tmpl w:val="A3DA7198"/>
    <w:lvl w:ilvl="0" w:tplc="3CD8B9B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1BAEBF2">
      <w:numFmt w:val="decimal"/>
      <w:lvlText w:val=""/>
      <w:lvlJc w:val="left"/>
    </w:lvl>
    <w:lvl w:ilvl="2" w:tplc="4FE220BE">
      <w:numFmt w:val="decimal"/>
      <w:lvlText w:val=""/>
      <w:lvlJc w:val="left"/>
    </w:lvl>
    <w:lvl w:ilvl="3" w:tplc="853E0C2A">
      <w:numFmt w:val="decimal"/>
      <w:lvlText w:val=""/>
      <w:lvlJc w:val="left"/>
    </w:lvl>
    <w:lvl w:ilvl="4" w:tplc="2658745C">
      <w:numFmt w:val="decimal"/>
      <w:lvlText w:val=""/>
      <w:lvlJc w:val="left"/>
    </w:lvl>
    <w:lvl w:ilvl="5" w:tplc="86BE902A">
      <w:numFmt w:val="decimal"/>
      <w:lvlText w:val=""/>
      <w:lvlJc w:val="left"/>
    </w:lvl>
    <w:lvl w:ilvl="6" w:tplc="4088F8D6">
      <w:numFmt w:val="decimal"/>
      <w:lvlText w:val=""/>
      <w:lvlJc w:val="left"/>
    </w:lvl>
    <w:lvl w:ilvl="7" w:tplc="EBD27654">
      <w:numFmt w:val="decimal"/>
      <w:lvlText w:val=""/>
      <w:lvlJc w:val="left"/>
    </w:lvl>
    <w:lvl w:ilvl="8" w:tplc="0830713A">
      <w:numFmt w:val="decimal"/>
      <w:lvlText w:val=""/>
      <w:lvlJc w:val="left"/>
    </w:lvl>
  </w:abstractNum>
  <w:abstractNum w:abstractNumId="4" w15:restartNumberingAfterBreak="0">
    <w:nsid w:val="73137451"/>
    <w:multiLevelType w:val="hybridMultilevel"/>
    <w:tmpl w:val="57584F06"/>
    <w:lvl w:ilvl="0" w:tplc="EEACF31C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FF9E1C9C">
      <w:numFmt w:val="decimal"/>
      <w:lvlText w:val=""/>
      <w:lvlJc w:val="left"/>
    </w:lvl>
    <w:lvl w:ilvl="2" w:tplc="17325760">
      <w:numFmt w:val="decimal"/>
      <w:lvlText w:val=""/>
      <w:lvlJc w:val="left"/>
    </w:lvl>
    <w:lvl w:ilvl="3" w:tplc="77E4D740">
      <w:numFmt w:val="decimal"/>
      <w:lvlText w:val=""/>
      <w:lvlJc w:val="left"/>
    </w:lvl>
    <w:lvl w:ilvl="4" w:tplc="31504274">
      <w:numFmt w:val="decimal"/>
      <w:lvlText w:val=""/>
      <w:lvlJc w:val="left"/>
    </w:lvl>
    <w:lvl w:ilvl="5" w:tplc="BC8E43B8">
      <w:numFmt w:val="decimal"/>
      <w:lvlText w:val=""/>
      <w:lvlJc w:val="left"/>
    </w:lvl>
    <w:lvl w:ilvl="6" w:tplc="46767574">
      <w:numFmt w:val="decimal"/>
      <w:lvlText w:val=""/>
      <w:lvlJc w:val="left"/>
    </w:lvl>
    <w:lvl w:ilvl="7" w:tplc="6A3022F8">
      <w:numFmt w:val="decimal"/>
      <w:lvlText w:val=""/>
      <w:lvlJc w:val="left"/>
    </w:lvl>
    <w:lvl w:ilvl="8" w:tplc="D986889C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72A"/>
    <w:rsid w:val="0077072A"/>
    <w:rsid w:val="0088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37CECB9-DB23-4444-8EE3-B0EA6AC7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Theme="minorHAnsi" w:cstheme="minorBidi"/>
        <w:sz w:val="21"/>
        <w:szCs w:val="22"/>
        <w:lang w:val="cs-CZ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924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terka</cp:lastModifiedBy>
  <cp:revision>2</cp:revision>
  <dcterms:created xsi:type="dcterms:W3CDTF">2025-06-03T20:02:00Z</dcterms:created>
  <dcterms:modified xsi:type="dcterms:W3CDTF">2025-06-03T20:02:00Z</dcterms:modified>
</cp:coreProperties>
</file>